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нформация о полученных доходах и произведенных расходах по консолидированному бюджету муниципального образования  «Новомалыклинский район»  Ульяновской области за период с 01.03.2023 по 31. 03. 2023 года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Поступление налоговых и неналоговых доходов в </w:t>
      </w:r>
      <w:r>
        <w:rPr>
          <w:rFonts w:cs="Times New Roman" w:ascii="Times New Roman" w:hAnsi="Times New Roman"/>
          <w:b/>
          <w:sz w:val="24"/>
          <w:szCs w:val="24"/>
        </w:rPr>
        <w:t>консолидированный бюджет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 «Новомалыклинский район»  за период с 01.03.2023 по 31.03.2023 года составило –  11738,0 тыс.рублей.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Безвозмездные поступления из областного бюджета за данный период составили – 51970,5 тыс. рублей.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муниципального образования   «Новомалыклинский район» Ульяновской области произведены расходы  - 70901,1 тыс. рублей, в том числе: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выплату заработной платы с начислениями –</w:t>
      </w: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32412,4 тыс.рублей или 45,7 %;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коммунальные услуги –  5083,3 тыс.рублей или 7,2 %;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услуги связи, транспортные услуги –  352,7 тыс.рублей или 0,5 %;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работы, услуги по содержанию имущества –292,1 тыс.рублей или 0,4  %;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увеличение стоимости материальных запасов – 408,7 тыс.рублей или 0,6 %;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прочие работы и услуги –  1271,5 тыс.рублей или 1,8 %;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безвозмездные перечисления (кроме заработной платы с начислениями и коммунальных услуг) бюджетным организациям – 10768,7 тыс.рублей или 15,2 %;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увеличение стоимости основных средств – 18470,7 тыс.рублей или 26,0  %;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социальное обеспечение – 1630,4 тыс. руб. или 2,3 %;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другие расходы –  210,6 тыс. руб. или 0,3 %.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Начальник Управления финансов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муниципального образования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«Новомалыклинский район»                                                                   Леонтьева С.В.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LibreOffice/5.3.2.2$Windows_x86 LibreOffice_project/6cd4f1ef626f15116896b1d8e1398b56da0d0ee1</Application>
  <Pages>1</Pages>
  <Words>211</Words>
  <Characters>1369</Characters>
  <CharactersWithSpaces>1670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2023-03-24T10:39:00Z</dcterms:created>
  <dc:creator>Natalya</dc:creator>
  <dc:description/>
  <dc:language>ru-RU</dc:language>
  <cp:lastModifiedBy/>
  <cp:lastPrinted>2023-04-17T13:52:38Z</cp:lastPrinted>
  <dcterms:modified xsi:type="dcterms:W3CDTF">2023-04-17T13:53:06Z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