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numPr>
          <w:ilvl w:val="0"/>
          <w:numId w:val="1"/>
        </w:numPr>
        <w:tabs>
          <w:tab w:val="left" w:pos="4536" w:leader="none"/>
        </w:tabs>
        <w:ind w:left="15" w:right="-135" w:hanging="0"/>
        <w:rPr>
          <w:rFonts w:ascii="Times New Roman" w:hAnsi="Times New Roman" w:cs="Times New Roman"/>
          <w:sz w:val="24"/>
          <w:lang w:eastAsia="ru-RU"/>
        </w:rPr>
      </w:pPr>
      <w:r>
        <w:rPr>
          <w:rFonts w:cs="Times New Roman" w:ascii="Times New Roman" w:hAnsi="Times New Roman"/>
          <w:sz w:val="24"/>
          <w:lang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2934970</wp:posOffset>
            </wp:positionH>
            <wp:positionV relativeFrom="paragraph">
              <wp:posOffset>147320</wp:posOffset>
            </wp:positionV>
            <wp:extent cx="587375" cy="64135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1"/>
        </w:numPr>
        <w:ind w:left="15" w:right="-135" w:hanging="0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</w:rPr>
        <w:t xml:space="preserve">              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>
          <w:rFonts w:ascii="PT Astra Serif" w:hAnsi="PT Astra Serif" w:cs="PT Astra Serif"/>
          <w:b/>
          <w:b/>
          <w:bCs/>
          <w:sz w:val="32"/>
          <w:szCs w:val="32"/>
        </w:rPr>
      </w:pPr>
      <w:r>
        <w:rPr>
          <w:rFonts w:cs="PT Astra Serif" w:ascii="PT Astra Serif" w:hAnsi="PT Astra Serif"/>
          <w:b/>
          <w:bCs/>
          <w:sz w:val="32"/>
          <w:szCs w:val="32"/>
        </w:rPr>
        <w:t>АДМИНИСТРАЦИЯ МУНИЦИПАЛЬНОГО ОБРАЗОВАНИЯ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>
          <w:rFonts w:ascii="PT Astra Serif" w:hAnsi="PT Astra Serif" w:cs="PT Astra Serif"/>
          <w:b/>
          <w:b/>
          <w:bCs/>
          <w:sz w:val="32"/>
          <w:szCs w:val="32"/>
        </w:rPr>
      </w:pPr>
      <w:r>
        <w:rPr>
          <w:rFonts w:cs="PT Astra Serif" w:ascii="PT Astra Serif" w:hAnsi="PT Astra Serif"/>
          <w:b/>
          <w:bCs/>
          <w:sz w:val="32"/>
          <w:szCs w:val="32"/>
        </w:rPr>
        <w:t>«НОВОМАЛЫКЛИНСКИЙ РАЙОН»</w:t>
      </w:r>
    </w:p>
    <w:p>
      <w:pPr>
        <w:pStyle w:val="1"/>
        <w:numPr>
          <w:ilvl w:val="0"/>
          <w:numId w:val="1"/>
        </w:numPr>
        <w:ind w:left="15" w:right="-135" w:hanging="0"/>
        <w:jc w:val="center"/>
        <w:rPr>
          <w:rFonts w:ascii="PT Astra Serif" w:hAnsi="PT Astra Serif" w:cs="PT Astra Serif"/>
          <w:sz w:val="48"/>
          <w:szCs w:val="48"/>
        </w:rPr>
      </w:pPr>
      <w:r>
        <w:rPr>
          <w:rFonts w:cs="PT Astra Serif" w:ascii="PT Astra Serif" w:hAnsi="PT Astra Serif"/>
          <w:b/>
          <w:bCs/>
          <w:sz w:val="32"/>
          <w:szCs w:val="32"/>
        </w:rPr>
        <w:t>УЛЬЯНОВСКОЙ ОБЛАСТИ</w:t>
      </w:r>
    </w:p>
    <w:p>
      <w:pPr>
        <w:pStyle w:val="3"/>
        <w:numPr>
          <w:ilvl w:val="2"/>
          <w:numId w:val="1"/>
        </w:numPr>
        <w:ind w:left="15" w:right="-135" w:hanging="0"/>
        <w:rPr>
          <w:rFonts w:ascii="Times New Roman" w:hAnsi="Times New Roman" w:cs="Times New Roman"/>
        </w:rPr>
      </w:pPr>
      <w:r>
        <w:rPr>
          <w:rFonts w:cs="PT Astra Serif" w:ascii="PT Astra Serif" w:hAnsi="PT Astra Serif"/>
          <w:sz w:val="48"/>
          <w:szCs w:val="48"/>
        </w:rPr>
        <w:t>ПОСТАНОВЛЕНИЕ</w:t>
      </w:r>
    </w:p>
    <w:p>
      <w:pPr>
        <w:pStyle w:val="Normal"/>
        <w:ind w:left="15" w:right="-13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5" w:right="-135" w:hanging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16 июня 2023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464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Normal"/>
        <w:ind w:right="-135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Экз.№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tbl>
      <w:tblPr>
        <w:tblW w:w="434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6"/>
      </w:tblGrid>
      <w:tr>
        <w:trPr>
          <w:trHeight w:val="1138" w:hRule="atLeast"/>
        </w:trPr>
        <w:tc>
          <w:tcPr>
            <w:tcW w:w="4346" w:type="dxa"/>
            <w:tcBorders/>
            <w:shd w:color="auto" w:fill="auto" w:val="clear"/>
          </w:tcPr>
          <w:p>
            <w:pPr>
              <w:pStyle w:val="1"/>
              <w:numPr>
                <w:ilvl w:val="0"/>
                <w:numId w:val="1"/>
              </w:numPr>
              <w:ind w:left="0" w:hanging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О разработке и утверждении паспорта населенного пункта и  паспорта территории муниципального образования «Новомалыклинское сельское поселение»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23"/>
        <w:shd w:val="clear" w:color="auto" w:fill="auto"/>
        <w:tabs>
          <w:tab w:val="left" w:pos="4253" w:leader="none"/>
        </w:tabs>
        <w:spacing w:lineRule="exact" w:line="298"/>
        <w:ind w:left="15" w:right="528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3">
        <w:r>
          <w:rPr>
            <w:rStyle w:val="Style14"/>
            <w:rFonts w:ascii="Times New Roman" w:hAnsi="Times New Roman"/>
            <w:color w:val="00000A"/>
            <w:sz w:val="28"/>
            <w:szCs w:val="28"/>
            <w:u w:val="none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 декабря 1994 N69-ФЗ «О пожарной безопасности», Федеральным законом от 21 декабря 1994 N68-ФЗ «О защите населения и территории от чрезвычайных ситуаций природного и техногенного характера», </w:t>
      </w:r>
      <w:hyperlink r:id="rId4">
        <w:r>
          <w:rPr>
            <w:rStyle w:val="Style14"/>
            <w:rFonts w:ascii="Times New Roman" w:hAnsi="Times New Roman"/>
            <w:color w:val="00000A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16 сентября 2020 N1479 «Правила противопожарного режима в Российской Федерации», Уставом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cs="Times New Roman" w:ascii="Times New Roman" w:hAnsi="Times New Roman"/>
          <w:sz w:val="28"/>
          <w:szCs w:val="28"/>
        </w:rPr>
        <w:t>«Новомалыклинское сельское поселение»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 постановляю: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1.Утвердить Порядок разработки и утверждения паспорта населенного пункта, паспорта территории муниципального образования «Новомалыклинское сельское поселение» (прилагается).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Настоящее постановление вступает в силу со дня его  официального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 муниципального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«Новомалыклинский район»                           А.Д. Пуреськина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"/>
        <w:tblW w:w="4478" w:type="dxa"/>
        <w:jc w:val="left"/>
        <w:tblInd w:w="5353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8"/>
      </w:tblGrid>
      <w:tr>
        <w:trPr/>
        <w:tc>
          <w:tcPr>
            <w:tcW w:w="44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tabs>
                <w:tab w:val="left" w:pos="9498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>
            <w:pPr>
              <w:pStyle w:val="Normal"/>
              <w:tabs>
                <w:tab w:val="left" w:pos="9498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tabs>
                <w:tab w:val="left" w:pos="9498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«Новомалыклинский район»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июня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2023 №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464</w:t>
            </w:r>
          </w:p>
        </w:tc>
      </w:tr>
    </w:tbl>
    <w:p>
      <w:pPr>
        <w:pStyle w:val="Normal"/>
        <w:tabs>
          <w:tab w:val="left" w:pos="9498" w:leader="none"/>
        </w:tabs>
        <w:ind w:left="552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разработки и утверждения паспорта населенного пункта,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паспорта территории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«Новомалыклинское сельское поселение»</w:t>
      </w:r>
    </w:p>
    <w:p>
      <w:pPr>
        <w:pStyle w:val="Normal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1.Настоящий порядок разработки и утверждении паспорта населенного пункта, паспортов территорий разработан в соответствии с </w:t>
      </w:r>
      <w:hyperlink r:id="rId5">
        <w:r>
          <w:rPr>
            <w:rStyle w:val="Style14"/>
            <w:rFonts w:ascii="Times New Roman" w:hAnsi="Times New Roman"/>
            <w:color w:val="00000A"/>
            <w:sz w:val="28"/>
            <w:szCs w:val="28"/>
            <w:u w:val="single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 декабря 1994 N69-ФЗ «О пожарной безопасности», Федеральным законом от 21 декабря 1994 N68-ФЗ «О защите населения и территории от чрезвычайных ситуаций природного и техногенного характера», </w:t>
      </w:r>
      <w:hyperlink r:id="rId6">
        <w:r>
          <w:rPr>
            <w:rStyle w:val="Style14"/>
            <w:rFonts w:ascii="Times New Roman" w:hAnsi="Times New Roman"/>
            <w:color w:val="00000A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16 сентября 2020 N1479 "Правила противопожарного режима в Российской Федерации".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2.Населенный пункт считается подверженным угрозе лесных пожаров и других ландшафтных (природных) пожаров: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его примыкания к земельному участку, заросшему камышовыми и (или) тростниковыми зарослями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4.Населенный пункт признается примыкающим к лесному участку, если расстояние до крайних деревьев соответствующего лесного участка составляет: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менее 100 метров от границы населенного пункта, где имеются объекты защиты с количеством этажей более 2;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5.Населенный пункт признается примыкающим к земельному участку, заросшему камышовыми и (или) тростниковыми зарослями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Ульяновской области исходя из природно-климатических особенностей, связанных со сходом снежного покрова в лесах.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формам, установленным законодательством Российской Федерации.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8.Паспорт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Ульяновской области, утверждающего перечень населенных пунктов, подверженных угрозе лесных пожаров и других ландшафтных (природных) пожаров.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10.Глава администрации муниципального образования «Новомалыклинский район», утвердивший паспорт населенного пункта и паспорт территории, в течение 3 дней со дня утверждения паспорта населенного пункта и паспорта территории, представляе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т по одному экземпляру паспорта населенного пункта 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«Новомалыклинский район», отдел надзорной деятельности и профилактической работы по г.Димитровград, Мелекесскому и Новомалыклинскому районам Главного управления МЧС России по Ульяновской области.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11.Один экземпляр паспорта населенного пункта, паспорта территории подлежит постоянному хранению в администрации муниципального образования «Новомалыклинский район».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25" w:right="566" w:header="0" w:top="1134" w:footer="0" w:bottom="913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00000A"/>
      <w:sz w:val="20"/>
      <w:szCs w:val="24"/>
      <w:lang w:val="ru-RU" w:eastAsia="zh-CN" w:bidi="ar-SA"/>
    </w:rPr>
  </w:style>
  <w:style w:type="paragraph" w:styleId="1">
    <w:name w:val="Заголовок 1"/>
    <w:basedOn w:val="Normal"/>
    <w:qFormat/>
    <w:pPr>
      <w:keepNext/>
      <w:outlineLvl w:val="0"/>
    </w:pPr>
    <w:rPr>
      <w:sz w:val="28"/>
    </w:rPr>
  </w:style>
  <w:style w:type="paragraph" w:styleId="3">
    <w:name w:val="Заголовок 3"/>
    <w:basedOn w:val="Normal"/>
    <w:qFormat/>
    <w:pPr>
      <w:keepNext/>
      <w:jc w:val="center"/>
      <w:outlineLvl w:val="2"/>
    </w:pPr>
    <w:rPr>
      <w:b/>
      <w:bCs/>
      <w:sz w:val="52"/>
    </w:rPr>
  </w:style>
  <w:style w:type="paragraph" w:styleId="6">
    <w:name w:val="Заголовок 6"/>
    <w:basedOn w:val="Normal"/>
    <w:qFormat/>
    <w:pPr>
      <w:tabs>
        <w:tab w:val="left" w:pos="0" w:leader="none"/>
      </w:tabs>
      <w:spacing w:before="240" w:after="60"/>
      <w:outlineLvl w:val="5"/>
    </w:pPr>
    <w:rPr>
      <w:b/>
      <w:bCs/>
      <w:sz w:val="22"/>
      <w:szCs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  <w:sz w:val="28"/>
      <w:szCs w:val="22"/>
    </w:rPr>
  </w:style>
  <w:style w:type="character" w:styleId="WW8Num3z0" w:customStyle="1">
    <w:name w:val="WW8Num3z0"/>
    <w:qFormat/>
    <w:rPr>
      <w:rFonts w:ascii="Symbol" w:hAnsi="Symbol" w:cs="OpenSymbol"/>
    </w:rPr>
  </w:style>
  <w:style w:type="character" w:styleId="WW8Num4z0" w:customStyle="1">
    <w:name w:val="WW8Num4z0"/>
    <w:qFormat/>
    <w:rPr>
      <w:rFonts w:ascii="Symbol" w:hAnsi="Symbol" w:cs="OpenSymbol"/>
      <w:sz w:val="28"/>
      <w:szCs w:val="28"/>
      <w:shd w:fill="FFFFFF" w:val="clear"/>
    </w:rPr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Symbol" w:hAnsi="Symbol" w:cs="OpenSymbol"/>
      <w:sz w:val="28"/>
      <w:szCs w:val="28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b w:val="false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 w:val="false"/>
    </w:rPr>
  </w:style>
  <w:style w:type="character" w:styleId="WW8Num11z0" w:customStyle="1">
    <w:name w:val="WW8Num11z0"/>
    <w:qFormat/>
    <w:rPr>
      <w:rFonts w:eastAsia="Lucida Sans Unicode"/>
      <w:color w:val="00000A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b w:val="false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2" w:customStyle="1">
    <w:name w:val="Основной шрифт абзаца2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Style11" w:customStyle="1">
    <w:name w:val="Символ нумерации"/>
    <w:qFormat/>
    <w:rPr/>
  </w:style>
  <w:style w:type="character" w:styleId="Style12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Основной шрифт абзаца1"/>
    <w:qFormat/>
    <w:rPr/>
  </w:style>
  <w:style w:type="character" w:styleId="Appleconvertedspace" w:customStyle="1">
    <w:name w:val="apple-converted-space"/>
    <w:basedOn w:val="11"/>
    <w:qFormat/>
    <w:rPr/>
  </w:style>
  <w:style w:type="character" w:styleId="Style13">
    <w:name w:val="Выделение"/>
    <w:qFormat/>
    <w:rPr>
      <w:i/>
      <w:iCs/>
    </w:rPr>
  </w:style>
  <w:style w:type="character" w:styleId="12" w:customStyle="1">
    <w:name w:val="Основной текст1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type="character" w:styleId="21" w:customStyle="1">
    <w:name w:val="Основной текст (2)"/>
    <w:qFormat/>
    <w:rsid w:val="00311b0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 w:customStyle="1">
    <w:name w:val="Гипертекстовая ссылка"/>
    <w:basedOn w:val="DefaultParagraphFont"/>
    <w:uiPriority w:val="99"/>
    <w:qFormat/>
    <w:rsid w:val="00216276"/>
    <w:rPr>
      <w:rFonts w:cs="Times New Roman"/>
      <w:b w:val="false"/>
      <w:color w:val="106BB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2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Основной текст с отступом"/>
    <w:basedOn w:val="Normal"/>
    <w:pPr>
      <w:ind w:firstLine="360"/>
    </w:pPr>
    <w:rPr>
      <w:sz w:val="28"/>
    </w:rPr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00000A"/>
      <w:sz w:val="20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15" w:customStyle="1">
    <w:name w:val="Абзац списка1"/>
    <w:basedOn w:val="Normal"/>
    <w:qFormat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Cs w:val="20"/>
    </w:rPr>
  </w:style>
  <w:style w:type="paragraph" w:styleId="16" w:customStyle="1">
    <w:name w:val="Обычный1"/>
    <w:qFormat/>
    <w:pPr>
      <w:widowControl w:val="false"/>
      <w:suppressAutoHyphens w:val="true"/>
      <w:bidi w:val="0"/>
      <w:snapToGrid w:val="false"/>
      <w:ind w:firstLine="40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23" w:customStyle="1">
    <w:name w:val="Основной текст2"/>
    <w:basedOn w:val="Normal"/>
    <w:qFormat/>
    <w:pPr>
      <w:shd w:val="clear" w:color="auto" w:fill="FFFFFF"/>
      <w:spacing w:lineRule="exact" w:line="326"/>
      <w:jc w:val="center"/>
    </w:pPr>
    <w:rPr>
      <w:rFonts w:eastAsia="Calibri"/>
      <w:sz w:val="22"/>
      <w:szCs w:val="22"/>
    </w:rPr>
  </w:style>
  <w:style w:type="paragraph" w:styleId="211" w:customStyle="1">
    <w:name w:val="Основной текст 21"/>
    <w:basedOn w:val="Normal"/>
    <w:qFormat/>
    <w:pPr>
      <w:tabs>
        <w:tab w:val="left" w:pos="0" w:leader="none"/>
      </w:tabs>
      <w:jc w:val="both"/>
    </w:pPr>
    <w:rPr/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sz w:val="24"/>
      <w:szCs w:val="24"/>
      <w:lang w:val="ru-RU" w:eastAsia="zh-CN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11b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unicipal.garant.ru/document/redirect/10103955/0" TargetMode="External"/><Relationship Id="rId4" Type="http://schemas.openxmlformats.org/officeDocument/2006/relationships/hyperlink" Target="http://municipal.garant.ru/document/redirect/74680206/0" TargetMode="External"/><Relationship Id="rId5" Type="http://schemas.openxmlformats.org/officeDocument/2006/relationships/hyperlink" Target="http://municipal.garant.ru/document/redirect/10103955/0" TargetMode="External"/><Relationship Id="rId6" Type="http://schemas.openxmlformats.org/officeDocument/2006/relationships/hyperlink" Target="http://municipal.garant.ru/document/redirect/74680206/0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LibreOffice/5.1.1.3$Windows_x86 LibreOffice_project/89f508ef3ecebd2cfb8e1def0f0ba9a803b88a6d</Application>
  <Pages>3</Pages>
  <Words>624</Words>
  <Characters>4863</Characters>
  <CharactersWithSpaces>5774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2023-06-15T16:53:00Z</dcterms:created>
  <dc:creator>User</dc:creator>
  <dc:description/>
  <dc:language>ru-RU</dc:language>
  <cp:lastModifiedBy/>
  <cp:lastPrinted>2023-06-16T11:12:21Z</cp:lastPrinted>
  <dcterms:modified xsi:type="dcterms:W3CDTF">2023-06-16T14:20:38Z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