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</w:t>
      </w:r>
    </w:p>
    <w:p>
      <w:pPr>
        <w:pStyle w:val="ListParagraph"/>
        <w:ind w:left="0" w:firstLine="709"/>
        <w:jc w:val="both"/>
        <w:rPr/>
      </w:pPr>
      <w:r>
        <w:rPr>
          <w:strike w:val="false"/>
          <w:dstrike w:val="false"/>
          <w:sz w:val="28"/>
          <w:szCs w:val="28"/>
          <w:u w:val="none"/>
          <w:effect w:val="none"/>
        </w:rPr>
        <w:t xml:space="preserve">                                               </w:t>
      </w:r>
      <w:r>
        <w:rPr>
          <w:rFonts w:cs="PT Astra Serif" w:ascii="PT Astra Serif" w:hAnsi="PT Astra Serif"/>
          <w:strike w:val="false"/>
          <w:dstrike w:val="false"/>
          <w:sz w:val="28"/>
          <w:szCs w:val="28"/>
          <w:u w:val="none"/>
          <w:effect w:val="none"/>
          <w:lang w:val="ru-RU"/>
        </w:rPr>
        <w:t>ЗАКЛЮЧЕНИЕ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  <w:t>о результатах  публичных слушаний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cs="PT Astra Serif" w:ascii="PT Astra Serif" w:hAnsi="PT Astra Serif"/>
          <w:sz w:val="28"/>
          <w:szCs w:val="28"/>
          <w:lang w:val="ru-RU"/>
        </w:rPr>
        <w:t xml:space="preserve">   </w:t>
      </w:r>
      <w:r>
        <w:rPr>
          <w:rFonts w:cs="PT Astra Serif" w:ascii="PT Astra Serif" w:hAnsi="PT Astra Serif"/>
          <w:sz w:val="28"/>
          <w:szCs w:val="28"/>
          <w:lang w:val="ru-RU"/>
        </w:rPr>
        <w:t>«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_1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4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» 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_декабря_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20</w:t>
      </w:r>
      <w:r>
        <w:rPr>
          <w:rFonts w:cs="PT Astra Serif" w:ascii="PT Astra Serif" w:hAnsi="PT Astra Serif"/>
          <w:sz w:val="28"/>
          <w:szCs w:val="28"/>
          <w:u w:val="single"/>
          <w:lang w:val="ru-RU"/>
        </w:rPr>
        <w:t>23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г.</w:t>
        <w:tab/>
        <w:tab/>
        <w:tab/>
        <w:tab/>
        <w:tab/>
        <w:tab/>
        <w:tab/>
        <w:tab/>
      </w:r>
    </w:p>
    <w:p>
      <w:pPr>
        <w:pStyle w:val="ConsPlusNonformat"/>
        <w:rPr/>
      </w:pPr>
      <w:r>
        <w:rPr>
          <w:rFonts w:cs="PT Astra Serif" w:ascii="PT Astra Serif" w:hAnsi="PT Astra Serif"/>
        </w:rPr>
        <w:t xml:space="preserve">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Наименование проекта, вынесенного на публичные слушания:                                    </w:t>
      </w:r>
      <w:r>
        <w:rPr>
          <w:rFonts w:eastAsia="PT Astra Serif" w:cs="PT Astra Serif" w:ascii="PT Astra Serif" w:hAnsi="PT Astra Serif"/>
          <w:sz w:val="28"/>
          <w:szCs w:val="28"/>
          <w:u w:val="single"/>
        </w:rPr>
        <w:t xml:space="preserve">по вопросу_предоставления разрешения на отклонение от предельных параметров разрешенного строительства объектов капитального строительства на земельном участке </w:t>
      </w:r>
      <w:r>
        <w:rPr>
          <w:rFonts w:eastAsia="PT Astra Serif" w:cs="PT Astra Serif" w:ascii="PT Astra Serif" w:hAnsi="PT Astra Serif"/>
          <w:sz w:val="28"/>
          <w:szCs w:val="28"/>
          <w:u w:val="single"/>
          <w:lang w:val="ru-RU"/>
        </w:rPr>
        <w:t xml:space="preserve">расположенного по адресу: Российская Федерация, Ульяновская область, Новомалыклинский район, муниципальное образование «Новомалыклинское сельское поселение», </w:t>
      </w:r>
      <w:bookmarkStart w:id="0" w:name="__DdeLink__103137_1660168949"/>
      <w:r>
        <w:rPr>
          <w:rFonts w:eastAsia="PT Astra Serif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село Новая Малыкла, улица Кооперативная, 56, в части уменьшения отступа от западной границы земельного участка с 3.0 метров до границы земельного участка                        .    </w:t>
      </w:r>
      <w:r>
        <w:rPr>
          <w:rFonts w:eastAsia="PT Astra Serif" w:cs="PT Astra Serif" w:ascii="PT Astra Serif" w:hAnsi="PT Astra Serif"/>
          <w:sz w:val="28"/>
          <w:szCs w:val="28"/>
          <w:u w:val="single"/>
        </w:rPr>
        <w:t xml:space="preserve">                                                    </w:t>
      </w:r>
      <w:bookmarkEnd w:id="0"/>
      <w:r>
        <w:rPr>
          <w:rFonts w:eastAsia="PT Astra Serif" w:cs="PT Astra Serif" w:ascii="PT Astra Serif" w:hAnsi="PT Astra Serif"/>
          <w:sz w:val="28"/>
          <w:szCs w:val="28"/>
          <w:u w:val="single"/>
        </w:rPr>
        <w:t xml:space="preserve">                                         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     </w:t>
      </w:r>
      <w:r>
        <w:rPr>
          <w:rFonts w:cs="PT Astra Serif" w:ascii="PT Astra Serif" w:hAnsi="PT Astra Serif"/>
          <w:sz w:val="28"/>
          <w:szCs w:val="28"/>
        </w:rPr>
        <w:t>В публичных слушаниях приняли участие</w:t>
      </w:r>
      <w:r>
        <w:rPr>
          <w:rFonts w:cs="PT Astra Serif" w:ascii="PT Astra Serif" w:hAnsi="PT Astra Serif"/>
          <w:sz w:val="28"/>
          <w:szCs w:val="28"/>
          <w:u w:val="single"/>
        </w:rPr>
        <w:t>_  (четыре)_участника._             _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Заключение о результатах публичных слушаний подготовлено</w:t>
        <w:br/>
        <w:t>на основании протокола публичных слушаний</w:t>
        <w:br/>
        <w:t>от «</w:t>
      </w:r>
      <w:r>
        <w:rPr>
          <w:rFonts w:cs="PT Astra Serif" w:ascii="PT Astra Serif" w:hAnsi="PT Astra Serif"/>
          <w:sz w:val="28"/>
          <w:szCs w:val="28"/>
          <w:u w:val="single"/>
        </w:rPr>
        <w:t>12</w:t>
      </w:r>
      <w:r>
        <w:rPr>
          <w:rFonts w:cs="PT Astra Serif" w:ascii="PT Astra Serif" w:hAnsi="PT Astra Serif"/>
          <w:sz w:val="28"/>
          <w:szCs w:val="28"/>
        </w:rPr>
        <w:t>» _</w:t>
      </w:r>
      <w:r>
        <w:rPr>
          <w:rFonts w:cs="PT Astra Serif" w:ascii="PT Astra Serif" w:hAnsi="PT Astra Serif"/>
          <w:sz w:val="28"/>
          <w:szCs w:val="28"/>
          <w:u w:val="single"/>
        </w:rPr>
        <w:t>декабря</w:t>
      </w:r>
      <w:r>
        <w:rPr>
          <w:rFonts w:cs="PT Astra Serif" w:ascii="PT Astra Serif" w:hAnsi="PT Astra Serif"/>
          <w:sz w:val="28"/>
          <w:szCs w:val="28"/>
        </w:rPr>
        <w:t>_ 20</w:t>
      </w:r>
      <w:r>
        <w:rPr>
          <w:rFonts w:cs="PT Astra Serif" w:ascii="PT Astra Serif" w:hAnsi="PT Astra Serif"/>
          <w:sz w:val="28"/>
          <w:szCs w:val="28"/>
          <w:u w:val="single"/>
        </w:rPr>
        <w:t xml:space="preserve"> 23_</w:t>
      </w:r>
      <w:r>
        <w:rPr>
          <w:rFonts w:cs="PT Astra Serif" w:ascii="PT Astra Serif" w:hAnsi="PT Astra Serif"/>
          <w:sz w:val="28"/>
          <w:szCs w:val="28"/>
        </w:rPr>
        <w:t xml:space="preserve"> г.</w:t>
      </w:r>
      <w:r>
        <w:rPr>
          <w:rFonts w:eastAsia="PT Astra Serif" w:cs="PT Astra Serif" w:ascii="PT Astra Serif" w:hAnsi="PT Astra Serif"/>
          <w:sz w:val="28"/>
          <w:szCs w:val="28"/>
        </w:rPr>
        <w:t xml:space="preserve">    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В ходе проведения  публичных слушаний участниками были внесены следующие замечания и предложения:   </w:t>
      </w:r>
    </w:p>
    <w:tbl>
      <w:tblPr>
        <w:tblW w:w="9543" w:type="dxa"/>
        <w:jc w:val="left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682"/>
        <w:gridCol w:w="4486"/>
        <w:gridCol w:w="4375"/>
      </w:tblGrid>
      <w:tr>
        <w:trPr/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</w:rPr>
              <w:t>Содержание предложения/замечания</w:t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ConsPlusNonformat"/>
              <w:snapToGrid w:val="false"/>
              <w:jc w:val="left"/>
              <w:rPr/>
            </w:pPr>
            <w:r>
              <w:rPr>
                <w:rFonts w:cs="PT Astra Serif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PT Astra Serif" w:ascii="Times New Roman" w:hAnsi="Times New Roman"/>
                <w:sz w:val="21"/>
                <w:szCs w:val="21"/>
              </w:rPr>
              <w:t>Круглова Л.П.с.Новая Малыкла, ул.Кооперативная, 54.</w:t>
            </w:r>
          </w:p>
          <w:p>
            <w:pPr>
              <w:pStyle w:val="ConsPlusNonformat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PT Astra Serif" w:ascii="Times New Roman" w:hAnsi="Times New Roman"/>
                <w:sz w:val="21"/>
                <w:szCs w:val="21"/>
              </w:rPr>
              <w:t>Претензий к собственнику земельного участка № 56 по ул.Кооперативная Ишмакаевой Н.М. не имеет, с условием сохранения ограждения по границе между земельным участком № 56 и  земельным участком № 54 ул.Кооперативная в с.Новая Малыкла.</w:t>
            </w:r>
          </w:p>
        </w:tc>
        <w:tc>
          <w:tcPr>
            <w:tcW w:w="4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Предложение  целесообразно</w:t>
            </w:r>
          </w:p>
        </w:tc>
      </w:tr>
    </w:tbl>
    <w:p>
      <w:pPr>
        <w:pStyle w:val="ConsPlusNonformat"/>
        <w:ind w:hanging="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 ходе проведения публичных слушаний иными участниками были внесены следующие замечания и предложения:  </w:t>
      </w:r>
    </w:p>
    <w:tbl>
      <w:tblPr>
        <w:tblW w:w="952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675"/>
        <w:gridCol w:w="3688"/>
        <w:gridCol w:w="5162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ind w:left="-149" w:right="-119" w:hanging="0"/>
              <w:jc w:val="center"/>
              <w:rPr/>
            </w:pPr>
            <w:r>
              <w:rPr>
                <w:rFonts w:eastAsia="Century"/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ind w:left="-37" w:hanging="0"/>
              <w:jc w:val="center"/>
              <w:rPr>
                <w:bCs/>
              </w:rPr>
            </w:pPr>
            <w:r>
              <w:rPr>
                <w:bCs/>
              </w:rPr>
              <w:t>Содержание предложения/замечания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Аргументированные выводы о целесообразности (нецелесообразности) учёта внесённых участниками предложений и замечаний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Style24"/>
              <w:rPr/>
            </w:pPr>
            <w:r>
              <w:rPr/>
              <w:t>-</w:t>
            </w:r>
          </w:p>
        </w:tc>
      </w:tr>
    </w:tbl>
    <w:p>
      <w:pPr>
        <w:pStyle w:val="ConsPlusNonformat"/>
        <w:jc w:val="both"/>
        <w:rPr/>
      </w:pPr>
      <w:r>
        <w:rPr>
          <w:rFonts w:cs="PT Astra Serif" w:ascii="Times New Roman" w:hAnsi="Times New Roman"/>
          <w:sz w:val="28"/>
          <w:szCs w:val="28"/>
        </w:rPr>
        <w:t xml:space="preserve"> </w:t>
      </w:r>
      <w:r>
        <w:rPr>
          <w:rFonts w:cs="PT Astra Serif" w:ascii="Times New Roman" w:hAnsi="Times New Roman"/>
          <w:sz w:val="28"/>
          <w:szCs w:val="28"/>
        </w:rPr>
        <w:t xml:space="preserve">Рекомендации организатора публичных слушаний:  </w:t>
      </w:r>
      <w:r>
        <w:rPr>
          <w:rFonts w:eastAsia="Times New Roman" w:cs="Times New Roman" w:ascii="Times New Roman" w:hAnsi="Times New Roman"/>
          <w:b w:val="false"/>
          <w:bCs w:val="false"/>
          <w:iCs/>
          <w:sz w:val="28"/>
          <w:szCs w:val="28"/>
          <w:u w:val="single"/>
          <w:lang w:val="ru-RU" w:eastAsia="ru-RU"/>
        </w:rPr>
        <w:t>Предоставить разрешение</w:t>
      </w:r>
      <w:r>
        <w:rPr>
          <w:rFonts w:eastAsia="Times New Roman" w:cs="Times New Roman" w:ascii="Times New Roman" w:hAnsi="Times New Roman"/>
          <w:b w:val="false"/>
          <w:bCs/>
          <w:iCs/>
          <w:sz w:val="28"/>
          <w:szCs w:val="28"/>
          <w:u w:val="single"/>
          <w:lang w:val="ru-RU" w:eastAsia="ru-RU"/>
        </w:rPr>
        <w:t xml:space="preserve"> 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Cs/>
          <w:color w:val="000000"/>
          <w:sz w:val="28"/>
          <w:szCs w:val="28"/>
          <w:u w:val="single"/>
          <w:lang w:val="ru-RU" w:eastAsia="ru-RU"/>
        </w:rPr>
        <w:t xml:space="preserve"> 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на отклонение от предельных параметров разрешенного строительства объектов капитального строительства на земельном участке  расположенного  по адресу: Российская  Федерация, Ульяновская область, Новомалыклинский район, муниципальное образование «Новомалыклинское сельское поселение»,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село Новая Малыкла, улица Кооперативная, 56, в части  уменьшения отступа от западной границы земельного участка с 3.0 м до  границы земельного участка                                                                                                                       .                                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 w:eastAsia="ru-RU"/>
        </w:rPr>
        <w:t xml:space="preserve">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lang w:val="ru-RU" w:eastAsia="ru-RU"/>
        </w:rPr>
        <w:t xml:space="preserve">             </w:t>
      </w:r>
      <w:r>
        <w:rPr>
          <w:rStyle w:val="Style13"/>
          <w:rFonts w:eastAsia="PT Astra Serif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</w:t>
      </w:r>
      <w:r>
        <w:rPr>
          <w:rStyle w:val="Style13"/>
          <w:rFonts w:eastAsia="PT Astra Serif" w:cs="PT Astra Serif" w:ascii="PT Astra Serif" w:hAnsi="PT Astra Serif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                         </w:t>
      </w:r>
      <w:r>
        <w:rPr>
          <w:rStyle w:val="Style13"/>
          <w:rFonts w:eastAsia="Times New Roman CYR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u w:val="single"/>
          <w:lang w:val="ru-RU" w:eastAsia="ru-RU"/>
        </w:rPr>
        <w:t xml:space="preserve">                                                                                            </w:t>
      </w:r>
      <w:r>
        <w:rPr>
          <w:rFonts w:cs="PT Astra Serif" w:ascii="Times New Roman" w:hAnsi="Times New Roman"/>
          <w:sz w:val="28"/>
          <w:szCs w:val="28"/>
        </w:rPr>
        <w:t xml:space="preserve">  </w:t>
      </w:r>
    </w:p>
    <w:p>
      <w:pPr>
        <w:pStyle w:val="ConsPlusNonformat"/>
        <w:jc w:val="center"/>
        <w:rPr>
          <w:rFonts w:ascii="PT Astra Serif" w:hAnsi="PT Astra Serif" w:cs="PT Astra Serif"/>
        </w:rPr>
      </w:pPr>
      <w:r>
        <w:rPr>
          <w:rFonts w:cs="PT Astra Serif" w:ascii="Times New Roman" w:hAnsi="Times New Roman"/>
        </w:rPr>
        <w:t>(направление проекта на дальнейшее согласование и утверждение либо на направление проекта на доработку)</w:t>
      </w:r>
    </w:p>
    <w:p>
      <w:pPr>
        <w:pStyle w:val="ConsPlusNonformat"/>
        <w:jc w:val="center"/>
        <w:rPr>
          <w:rFonts w:ascii="Times New Roman" w:hAnsi="Times New Roman" w:cs="PT Astra Serif"/>
        </w:rPr>
      </w:pPr>
      <w:r>
        <w:rPr>
          <w:rFonts w:cs="PT Astra Serif" w:ascii="Times New Roman" w:hAnsi="Times New Roman"/>
        </w:rPr>
      </w:r>
    </w:p>
    <w:p>
      <w:pPr>
        <w:pStyle w:val="Normal"/>
        <w:rPr/>
      </w:pPr>
      <w:r>
        <w:rPr>
          <w:rFonts w:cs="PT Astra Serif" w:ascii="Times New Roman" w:hAnsi="Times New Roman"/>
          <w:sz w:val="28"/>
          <w:szCs w:val="28"/>
          <w:u w:val="single"/>
        </w:rPr>
        <w:t xml:space="preserve">Начальник управления  строительства, архитектуры администрации МО   «Новомалыклинский район                                                          Павлова Н.К. </w:t>
      </w:r>
    </w:p>
    <w:p>
      <w:pPr>
        <w:pStyle w:val="ConsPlusNonformat"/>
        <w:jc w:val="center"/>
        <w:rPr>
          <w:rFonts w:ascii="Times New Roman" w:hAnsi="Times New Roman"/>
        </w:rPr>
      </w:pPr>
      <w:r>
        <w:rPr>
          <w:rFonts w:eastAsia="PT Astra Serif" w:cs="PT Astra Serif" w:ascii="Times New Roman" w:hAnsi="Times New Roman"/>
          <w:sz w:val="28"/>
          <w:szCs w:val="28"/>
        </w:rPr>
        <w:t xml:space="preserve"> </w:t>
      </w:r>
      <w:r>
        <w:rPr>
          <w:rFonts w:eastAsia="PT Astra Serif" w:cs="PT Astra Serif" w:ascii="Times New Roman" w:hAnsi="Times New Roman"/>
          <w:sz w:val="20"/>
          <w:szCs w:val="20"/>
        </w:rPr>
        <w:t xml:space="preserve">      </w:t>
      </w:r>
      <w:r>
        <w:rPr>
          <w:rFonts w:cs="PT Astra Serif" w:ascii="Times New Roman" w:hAnsi="Times New Roman"/>
          <w:sz w:val="20"/>
          <w:szCs w:val="20"/>
        </w:rPr>
        <w:t>(должность, подпись и расшифровка подписи должностного лица,</w:t>
      </w:r>
    </w:p>
    <w:p>
      <w:pPr>
        <w:pStyle w:val="ConsPlusNonformat"/>
        <w:jc w:val="center"/>
        <w:rPr/>
      </w:pPr>
      <w:r>
        <w:rPr>
          <w:rFonts w:cs="PT Astra Serif" w:ascii="Times New Roman" w:hAnsi="Times New Roman"/>
          <w:strike w:val="false"/>
          <w:dstrike w:val="false"/>
          <w:sz w:val="20"/>
          <w:szCs w:val="20"/>
          <w:u w:val="none"/>
          <w:effect w:val="none"/>
        </w:rPr>
        <w:t>ответственного за проведение публичных слушаний)</w:t>
      </w:r>
    </w:p>
    <w:sectPr>
      <w:type w:val="nextPage"/>
      <w:pgSz w:w="11906" w:h="16838"/>
      <w:pgMar w:left="1388" w:right="993" w:header="0" w:top="332" w:footer="0" w:bottom="18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YS Text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entury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9"/>
    <w:qFormat/>
    <w:pPr>
      <w:bidi w:val="0"/>
      <w:jc w:val="left"/>
    </w:pPr>
    <w:rPr/>
  </w:style>
  <w:style w:type="paragraph" w:styleId="2">
    <w:name w:val="Heading 2"/>
    <w:basedOn w:val="Style19"/>
    <w:qFormat/>
    <w:pPr/>
    <w:rPr/>
  </w:style>
  <w:style w:type="paragraph" w:styleId="3">
    <w:name w:val="Heading 3"/>
    <w:basedOn w:val="Style19"/>
    <w:qFormat/>
    <w:pPr/>
    <w:rPr/>
  </w:style>
  <w:style w:type="paragraph" w:styleId="4">
    <w:name w:val="Heading 4"/>
    <w:basedOn w:val="Style19"/>
    <w:qFormat/>
    <w:pPr/>
    <w:rPr/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Основной шрифт абзаца"/>
    <w:qFormat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???????? ????? ??????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YS Text;Arial;Helvetica;sans-serif" w:hAnsi="YS Text;Arial;Helvetica;sans-serif" w:cs="OpenSymbol"/>
      <w:b w:val="false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3z0">
    <w:name w:val="WW8Num23z0"/>
    <w:qFormat/>
    <w:rPr>
      <w:rFonts w:ascii="Symbol" w:hAnsi="Symbol" w:eastAsia="Symbol" w:cs="Symbol"/>
      <w:color w:val="000000"/>
      <w:sz w:val="28"/>
      <w:szCs w:val="28"/>
    </w:rPr>
  </w:style>
  <w:style w:type="character" w:styleId="ListLabel28">
    <w:name w:val="ListLabel 28"/>
    <w:qFormat/>
    <w:rPr>
      <w:rFonts w:cs="Symbol"/>
      <w:color w:val="000000"/>
      <w:sz w:val="28"/>
      <w:szCs w:val="28"/>
    </w:rPr>
  </w:style>
  <w:style w:type="character" w:styleId="ListLabel37">
    <w:name w:val="ListLabel 37"/>
    <w:qFormat/>
    <w:rPr>
      <w:rFonts w:ascii="PT Astra Serif" w:hAnsi="PT Astra Serif"/>
      <w:sz w:val="26"/>
      <w:szCs w:val="26"/>
      <w:lang w:val="ru-RU"/>
    </w:rPr>
  </w:style>
  <w:style w:type="character" w:styleId="ListLabel39">
    <w:name w:val="ListLabel 39"/>
    <w:qFormat/>
    <w:rPr>
      <w:rFonts w:ascii="PT Astra Serif" w:hAnsi="PT Astra Serif"/>
      <w:sz w:val="27"/>
      <w:szCs w:val="27"/>
      <w:lang w:val="ru-RU"/>
    </w:rPr>
  </w:style>
  <w:style w:type="character" w:styleId="ListLabel163">
    <w:name w:val="ListLabel 163"/>
    <w:qFormat/>
    <w:rPr>
      <w:rFonts w:ascii="Times New Roman" w:hAnsi="Times New Roman"/>
      <w:b/>
      <w:sz w:val="28"/>
      <w:szCs w:val="28"/>
    </w:rPr>
  </w:style>
  <w:style w:type="character" w:styleId="ListLabel164">
    <w:name w:val="ListLabel 164"/>
    <w:qFormat/>
    <w:rPr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bidi w:val="0"/>
      <w:spacing w:lineRule="auto" w:line="288" w:before="0" w:after="140"/>
      <w:jc w:val="left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Footer"/>
    <w:basedOn w:val="Normal"/>
    <w:pPr/>
    <w:rPr/>
  </w:style>
  <w:style w:type="paragraph" w:styleId="Style29">
    <w:name w:val="Иллюстрация"/>
    <w:basedOn w:val="Style22"/>
    <w:qFormat/>
    <w:pPr/>
    <w:rPr/>
  </w:style>
  <w:style w:type="paragraph" w:styleId="Style30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entury" w:hAnsi="Century" w:eastAsia="Times New Roman" w:cs="Times New Roman"/>
      <w:color w:val="00000A"/>
      <w:sz w:val="20"/>
      <w:szCs w:val="20"/>
      <w:lang w:val="en-US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1706</TotalTime>
  <Application>LibreOffice/5.2.1.2$Windows_x86 LibreOffice_project/31dd62db80d4e60af04904455ec9c9219178d620</Application>
  <Pages>1</Pages>
  <Words>281</Words>
  <Characters>2154</Characters>
  <CharactersWithSpaces>3361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2017-04-24T11:55:47Z</dcterms:created>
  <dc:creator/>
  <dc:description/>
  <dc:language>ru-RU</dc:language>
  <cp:lastModifiedBy/>
  <cp:lastPrinted>2023-08-08T15:12:13Z</cp:lastPrinted>
  <dcterms:modified xsi:type="dcterms:W3CDTF">2023-12-14T11:20:11Z</dcterms:modified>
  <cp:revision>155</cp:revision>
  <dc:subject/>
  <dc:title/>
</cp:coreProperties>
</file>